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3E1167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rPr>
          <w:rFonts w:ascii="宋体" w:hAnsi="宋体" w:eastAsia="宋体" w:cs="宋体"/>
          <w:b/>
          <w:i w:val="0"/>
          <w:color w:val="000000"/>
          <w:sz w:val="30"/>
        </w:rPr>
        <w:t>晋江市伟冠双语实验学校高中学部</w:t>
      </w:r>
    </w:p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rPr>
          <w:rFonts w:ascii="宋体" w:hAnsi="宋体" w:eastAsia="宋体" w:cs="宋体"/>
          <w:b/>
          <w:i w:val="0"/>
          <w:color w:val="000000"/>
          <w:sz w:val="30"/>
        </w:rPr>
        <w:t>高一年级地理学科校本作业《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常见的地貌-风沙+海岸地貌</w:t>
      </w:r>
      <w:r>
        <w:rPr>
          <w:rFonts w:ascii="宋体" w:hAnsi="宋体" w:eastAsia="宋体" w:cs="宋体"/>
          <w:b/>
          <w:i w:val="0"/>
          <w:color w:val="000000"/>
          <w:sz w:val="30"/>
        </w:rPr>
        <w:t>》</w:t>
      </w:r>
    </w:p>
    <w:p w14:paraId="419D50D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（训练时间：</w:t>
      </w:r>
      <w:r>
        <w:rPr>
          <w:rFonts w:hint="eastAsia" w:ascii="Calibri" w:hAnsi="Calibri" w:cs="Calibri"/>
          <w:b w:val="0"/>
          <w:i w:val="0"/>
          <w:color w:val="000000"/>
          <w:sz w:val="21"/>
          <w:lang w:val="en-US" w:eastAsia="zh-CN"/>
        </w:rPr>
        <w:t>25</w:t>
      </w:r>
      <w:r>
        <w:rPr>
          <w:rFonts w:ascii="Calibri" w:hAnsi="Calibri" w:eastAsia="Calibri" w:cs="Calibri"/>
          <w:b w:val="0"/>
          <w:i w:val="0"/>
          <w:color w:val="000000"/>
          <w:sz w:val="21"/>
        </w:rPr>
        <w:t xml:space="preserve">分钟 </w:t>
      </w:r>
      <w:r>
        <w:rPr>
          <w:rFonts w:hint="eastAsia" w:ascii="Calibri" w:hAnsi="Calibri" w:cs="Calibri"/>
          <w:b w:val="0"/>
          <w:i w:val="0"/>
          <w:color w:val="000000"/>
          <w:sz w:val="21"/>
          <w:lang w:val="en-US" w:eastAsia="zh-CN"/>
        </w:rPr>
        <w:t xml:space="preserve"> </w:t>
      </w:r>
      <w:r>
        <w:rPr>
          <w:rFonts w:ascii="Calibri" w:hAnsi="Calibri" w:eastAsia="Calibri" w:cs="Calibri"/>
          <w:b w:val="0"/>
          <w:i w:val="0"/>
          <w:color w:val="000000"/>
          <w:sz w:val="21"/>
        </w:rPr>
        <w:t>总分：</w:t>
      </w:r>
      <w:r>
        <w:rPr>
          <w:rFonts w:hint="eastAsia" w:ascii="Calibri" w:hAnsi="Calibri" w:cs="Calibri"/>
          <w:b w:val="0"/>
          <w:i w:val="0"/>
          <w:color w:val="000000"/>
          <w:sz w:val="21"/>
          <w:lang w:val="en-US" w:eastAsia="zh-CN"/>
        </w:rPr>
        <w:t>40</w:t>
      </w:r>
      <w:r>
        <w:rPr>
          <w:rFonts w:ascii="Calibri" w:hAnsi="Calibri" w:eastAsia="Calibri" w:cs="Calibri"/>
          <w:b w:val="0"/>
          <w:i w:val="0"/>
          <w:color w:val="000000"/>
          <w:sz w:val="21"/>
        </w:rPr>
        <w:t>分）</w:t>
      </w:r>
    </w:p>
    <w:p w14:paraId="24B0C203">
      <w:pPr>
        <w:ind w:firstLine="840" w:firstLineChars="400"/>
        <w:jc w:val="both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班级</w:t>
      </w:r>
      <w:r>
        <w:rPr>
          <w:rFonts w:hint="eastAsia" w:ascii="Calibri" w:hAnsi="Calibri" w:cs="Calibri"/>
          <w:b w:val="0"/>
          <w:i w:val="0"/>
          <w:color w:val="000000"/>
          <w:sz w:val="21"/>
          <w:u w:val="single"/>
          <w:lang w:val="en-US" w:eastAsia="zh-CN"/>
        </w:rPr>
        <w:t xml:space="preserve">              </w:t>
      </w:r>
      <w:r>
        <w:rPr>
          <w:rFonts w:ascii="Calibri" w:hAnsi="Calibri" w:eastAsia="Calibri" w:cs="Calibri"/>
          <w:b w:val="0"/>
          <w:i w:val="0"/>
          <w:color w:val="000000"/>
          <w:sz w:val="21"/>
        </w:rPr>
        <w:t>姓名</w:t>
      </w:r>
      <w:r>
        <w:rPr>
          <w:rFonts w:hint="eastAsia" w:ascii="Calibri" w:hAnsi="Calibri" w:cs="Calibri"/>
          <w:b w:val="0"/>
          <w:i w:val="0"/>
          <w:color w:val="000000"/>
          <w:sz w:val="21"/>
          <w:u w:val="single"/>
          <w:lang w:val="en-US" w:eastAsia="zh-CN"/>
        </w:rPr>
        <w:t xml:space="preserve">              </w:t>
      </w:r>
      <w:r>
        <w:rPr>
          <w:rFonts w:ascii="Calibri" w:hAnsi="Calibri" w:eastAsia="Calibri" w:cs="Calibri"/>
          <w:b w:val="0"/>
          <w:i w:val="0"/>
          <w:color w:val="000000"/>
          <w:sz w:val="21"/>
        </w:rPr>
        <w:t>座号</w:t>
      </w:r>
      <w:r>
        <w:rPr>
          <w:rFonts w:hint="eastAsia" w:ascii="Calibri" w:hAnsi="Calibri" w:cs="Calibri"/>
          <w:b w:val="0"/>
          <w:i w:val="0"/>
          <w:color w:val="000000"/>
          <w:sz w:val="21"/>
          <w:u w:val="single"/>
          <w:lang w:val="en-US" w:eastAsia="zh-CN"/>
        </w:rPr>
        <w:t xml:space="preserve">              </w:t>
      </w:r>
      <w:r>
        <w:rPr>
          <w:rFonts w:ascii="Calibri" w:hAnsi="Calibri" w:eastAsia="Calibri" w:cs="Calibri"/>
          <w:b w:val="0"/>
          <w:i w:val="0"/>
          <w:color w:val="000000"/>
          <w:sz w:val="21"/>
        </w:rPr>
        <w:t>得分</w:t>
      </w:r>
      <w:r>
        <w:rPr>
          <w:rFonts w:hint="eastAsia" w:ascii="Calibri" w:hAnsi="Calibri" w:cs="Calibri"/>
          <w:b w:val="0"/>
          <w:i w:val="0"/>
          <w:color w:val="000000"/>
          <w:sz w:val="21"/>
          <w:u w:val="single"/>
          <w:lang w:val="en-US" w:eastAsia="zh-CN"/>
        </w:rPr>
        <w:t xml:space="preserve">              </w:t>
      </w:r>
    </w:p>
    <w:p w14:paraId="327E804C">
      <w:pPr>
        <w:jc w:val="left"/>
        <w:textAlignment w:val="center"/>
        <w:rPr>
          <w:rFonts w:hint="default" w:ascii="Times New Roman" w:hAnsi="Times New Roman" w:cs="Times New Roman" w:eastAsiaTheme="minorEastAsia"/>
          <w:b/>
          <w:bCs/>
          <w:sz w:val="28"/>
          <w:szCs w:val="32"/>
        </w:rPr>
      </w:pPr>
      <w:r>
        <w:rPr>
          <w:rFonts w:hint="default" w:ascii="Times New Roman" w:hAnsi="Times New Roman" w:cs="Times New Roman" w:eastAsiaTheme="minorEastAsia"/>
          <w:b/>
          <w:bCs/>
          <w:sz w:val="28"/>
          <w:szCs w:val="32"/>
        </w:rPr>
        <w:t>【基础达标】</w:t>
      </w:r>
    </w:p>
    <w:p w14:paraId="43882615">
      <w:pPr>
        <w:jc w:val="left"/>
        <w:textAlignment w:val="center"/>
        <w:rPr>
          <w:rFonts w:hint="eastAsia" w:ascii="Times New Roman" w:hAnsi="Times New Roman" w:eastAsia="宋体" w:cs="Times New Roman"/>
          <w:b/>
          <w:lang w:val="en-US" w:eastAsia="zh-CN"/>
        </w:rPr>
      </w:pPr>
      <w:r>
        <w:rPr>
          <w:rFonts w:hint="default" w:ascii="Times New Roman" w:hAnsi="Times New Roman" w:cs="Times New Roman"/>
          <w:b/>
        </w:rPr>
        <w:t>一、选择题组</w:t>
      </w:r>
      <w:r>
        <w:rPr>
          <w:rFonts w:hint="eastAsia" w:cs="Times New Roman"/>
          <w:b/>
          <w:lang w:eastAsia="zh-CN"/>
        </w:rPr>
        <w:t>（</w:t>
      </w:r>
      <w:r>
        <w:rPr>
          <w:rFonts w:hint="eastAsia" w:cs="Times New Roman"/>
          <w:b/>
          <w:lang w:val="en-US" w:eastAsia="zh-CN"/>
        </w:rPr>
        <w:t>每小题2分，共14分</w:t>
      </w:r>
      <w:r>
        <w:rPr>
          <w:rFonts w:hint="eastAsia" w:cs="Times New Roman"/>
          <w:b/>
          <w:lang w:eastAsia="zh-CN"/>
        </w:rPr>
        <w:t>）</w:t>
      </w:r>
    </w:p>
    <w:p w14:paraId="309FD854">
      <w:pPr>
        <w:shd w:val="clear" w:color="auto" w:fill="auto"/>
        <w:spacing w:line="360" w:lineRule="auto"/>
        <w:ind w:firstLine="56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风蚀气候因子指数，其大小代表风蚀气候侵蚀力的大小。图示</w:t>
      </w:r>
      <w:bookmarkStart w:id="0" w:name="_GoBack"/>
      <w:bookmarkEnd w:id="0"/>
      <w:r>
        <w:rPr>
          <w:rFonts w:hint="default" w:ascii="Times New Roman" w:hAnsi="Times New Roman" w:eastAsia="楷体" w:cs="Times New Roman"/>
        </w:rPr>
        <w:t>意新疆地区</w:t>
      </w:r>
      <w:r>
        <w:rPr>
          <w:rFonts w:hint="default" w:ascii="Times New Roman" w:hAnsi="Times New Roman" w:cs="Times New Roman"/>
        </w:rPr>
        <w:t>1969-2019</w:t>
      </w:r>
      <w:r>
        <w:rPr>
          <w:rFonts w:hint="default" w:ascii="Times New Roman" w:hAnsi="Times New Roman" w:eastAsia="楷体" w:cs="Times New Roman"/>
        </w:rPr>
        <w:t>年风蚀气候因子指数月际变化特征。结合所学知识，完成下面小题。</w:t>
      </w:r>
    </w:p>
    <w:p w14:paraId="6E40FD7F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73325" cy="1753870"/>
            <wp:effectExtent l="0" t="0" r="3175" b="0"/>
            <wp:docPr id="100003" name="图片 100003" descr="@@@c6511de1-110a-4bff-94bc-7c0715ac6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c6511de1-110a-4bff-94bc-7c0715ac680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E84BC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1．风蚀最强的月份是（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283B216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A．1月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B．5月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C．8月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D．10月</w:t>
      </w:r>
    </w:p>
    <w:p w14:paraId="22B7953A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2．造成1月风蚀气候因子指数全年最低的主要原因是（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07FA7C05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①气温较低②积雪较厚③光照较弱④风速较大</w:t>
      </w:r>
    </w:p>
    <w:p w14:paraId="64CB0F3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A．①②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B．①④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C．②③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D．③④</w:t>
      </w:r>
    </w:p>
    <w:p w14:paraId="2B06BAD0">
      <w:pPr>
        <w:shd w:val="clear" w:color="auto" w:fill="auto"/>
        <w:spacing w:line="360" w:lineRule="auto"/>
        <w:ind w:firstLine="56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丹娘沙丘位于西藏自治区米林县丹娘乡。它遥望皑皑的雪峰，背靠葱茏的青山，面对碧蓝的雅鲁藏布江。季风不仅给这里送来了湿润，也成就了一片沙海。下图为丹娘沙丘周边地形及景观图。读图完成下面小题。</w:t>
      </w:r>
    </w:p>
    <w:p w14:paraId="5CD3E33D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538605"/>
            <wp:effectExtent l="0" t="0" r="6985" b="10795"/>
            <wp:docPr id="100005" name="图片 100005" descr="@@@b3ef50cb-c0b5-4795-af6c-acf1c25a4c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b3ef50cb-c0b5-4795-af6c-acf1c25a4c7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39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0AE80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3．丹娘沙丘所处河段的地貌为（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0D57933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A．“U”形浅槽谷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B．高原宽谷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C．冲积平原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D．河口三角洲</w:t>
      </w:r>
    </w:p>
    <w:p w14:paraId="6F1BAE5C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4．丹娘沙丘属于（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702FCB1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A．河流侵蚀地貌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B．河流堆积地貌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C．风力沉积地貌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D．冰川堆积地貌</w:t>
      </w:r>
    </w:p>
    <w:p w14:paraId="5003722C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5．该沙丘的沙主要来源于（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7410A38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A．印度洋海滩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B．青藏高原疏松的土壤</w:t>
      </w:r>
    </w:p>
    <w:p w14:paraId="799662E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C．附近沙洲和河漫滩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D．印度沙漠</w:t>
      </w:r>
    </w:p>
    <w:p w14:paraId="462151B9">
      <w:pPr>
        <w:shd w:val="clear" w:color="auto" w:fill="auto"/>
        <w:spacing w:line="360" w:lineRule="auto"/>
        <w:ind w:firstLine="56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海岸地理学家说:“任何地方，哪里有挨着海岸的一小片平整陆地，适当的沙子供应，能推动沙子或底泥之类的足够海浪，造成弯曲海岸线的海平面上升，就有障壁岛的存在”。下图为障壁岛示意图。据此完成下面小题。</w:t>
      </w:r>
    </w:p>
    <w:p w14:paraId="1342B48E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55825" cy="1656715"/>
            <wp:effectExtent l="0" t="0" r="3175" b="6985"/>
            <wp:docPr id="100007" name="图片 100007" descr="@@@572402e9d08f476189e6318dc52afd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572402e9d08f476189e6318dc52afde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F4A31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6．最可能形成障壁岛的区域包括（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18D2D182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①沙丘广布的海滩②河流入海口③波涛汹涌的海岸④珊瑚礁众多的远洋</w:t>
      </w:r>
    </w:p>
    <w:p w14:paraId="10BE5A2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A．①②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B．②④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C．①③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D．③④</w:t>
      </w:r>
    </w:p>
    <w:p w14:paraId="1CA0A676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7．图中所示障壁岛属于（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cs="Times New Roman"/>
        </w:rPr>
        <w:t>）</w:t>
      </w:r>
    </w:p>
    <w:p w14:paraId="77A6E04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A．海水侵蚀而成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B．火山喷发而成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C．珊瑚虫遗骸堆筑而成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D．泥沙堆积而成</w:t>
      </w:r>
    </w:p>
    <w:p w14:paraId="17274E9E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5055EA3E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66FC5D28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743910BE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773E27A8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68068191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1B2FF219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74179B7E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</w:p>
    <w:p w14:paraId="29A6B75F">
      <w:pPr>
        <w:shd w:val="clear" w:color="auto" w:fill="FFFFFF"/>
        <w:spacing w:line="360" w:lineRule="auto"/>
        <w:jc w:val="left"/>
        <w:textAlignment w:val="center"/>
        <w:rPr>
          <w:rFonts w:hint="default" w:ascii="Times New Roman" w:hAnsi="Times New Roman" w:eastAsia="黑体" w:cs="Times New Roman"/>
          <w:b/>
          <w:sz w:val="28"/>
          <w:szCs w:val="21"/>
        </w:rPr>
      </w:pPr>
      <w:r>
        <w:rPr>
          <w:rFonts w:hint="default" w:ascii="Times New Roman" w:hAnsi="Times New Roman" w:eastAsia="黑体" w:cs="Times New Roman"/>
          <w:b/>
          <w:sz w:val="28"/>
          <w:szCs w:val="21"/>
        </w:rPr>
        <w:t>【能力提升】</w:t>
      </w:r>
    </w:p>
    <w:p w14:paraId="6FCA1BF3">
      <w:pPr>
        <w:jc w:val="left"/>
        <w:textAlignment w:val="center"/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  <w:t>二、综合题</w:t>
      </w:r>
    </w:p>
    <w:p w14:paraId="37F8CB27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eastAsia" w:cs="Times New Roman"/>
          <w:lang w:val="en-US" w:eastAsia="zh-CN"/>
        </w:rPr>
        <w:t>8</w:t>
      </w:r>
      <w:r>
        <w:rPr>
          <w:rFonts w:hint="default" w:ascii="Times New Roman" w:hAnsi="Times New Roman" w:cs="Times New Roman"/>
        </w:rPr>
        <w:t>．阅读图文资料，完成下列要求。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>共14分</w:t>
      </w:r>
      <w:r>
        <w:rPr>
          <w:rFonts w:hint="eastAsia" w:cs="Times New Roman"/>
          <w:lang w:eastAsia="zh-CN"/>
        </w:rPr>
        <w:t>）</w:t>
      </w:r>
    </w:p>
    <w:p w14:paraId="7B3D588C">
      <w:pPr>
        <w:shd w:val="clear" w:color="auto" w:fill="auto"/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沙丘是沙漠中由风沙堆积而成的地貌，形态与风向密切相关，以新月形沙丘最为常见。当风沙流通过灌丛植物时，大量沙粒会堆积在植物根部附近，形成一种特殊的沙丘形态</w:t>
      </w:r>
      <w:r>
        <w:rPr>
          <w:rFonts w:hint="default" w:ascii="Times New Roman" w:hAnsi="Times New Roman" w:cs="Times New Roman"/>
        </w:rPr>
        <w:t>——</w:t>
      </w:r>
      <w:r>
        <w:rPr>
          <w:rFonts w:hint="default" w:ascii="Times New Roman" w:hAnsi="Times New Roman" w:eastAsia="楷体" w:cs="Times New Roman"/>
        </w:rPr>
        <w:t>灌丛沙堆。我国巴丹吉林沙漠分布有大量的沙丘，在沙漠东南缘分布着大量的白刺灌丛沙堆。该沙漠东南部某新月形沙丘海拔约</w:t>
      </w:r>
      <w:r>
        <w:rPr>
          <w:rFonts w:hint="default" w:ascii="Times New Roman" w:hAnsi="Times New Roman" w:cs="Times New Roman"/>
        </w:rPr>
        <w:t>1245</w:t>
      </w:r>
      <w:r>
        <w:rPr>
          <w:rFonts w:hint="default" w:ascii="Times New Roman" w:hAnsi="Times New Roman" w:eastAsia="楷体" w:cs="Times New Roman"/>
        </w:rPr>
        <w:t>米，相对高度约</w:t>
      </w:r>
      <w:r>
        <w:rPr>
          <w:rFonts w:hint="default" w:ascii="Times New Roman" w:hAnsi="Times New Roman" w:cs="Times New Roman"/>
        </w:rPr>
        <w:t>35</w:t>
      </w:r>
      <w:r>
        <w:rPr>
          <w:rFonts w:hint="default" w:ascii="Times New Roman" w:hAnsi="Times New Roman" w:eastAsia="楷体" w:cs="Times New Roman"/>
        </w:rPr>
        <w:t>米，下图为该新月形沙丘该示意图。</w:t>
      </w:r>
    </w:p>
    <w:p w14:paraId="7205DC7B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1352550"/>
            <wp:effectExtent l="0" t="0" r="9525" b="6350"/>
            <wp:docPr id="100023" name="图片 100023" descr="@@@173afd703a494e12adc7801d2f3e1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173afd703a494e12adc7801d2f3e12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21C18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(1)在矩形框中绘制该新月形沙丘的等高线示意图。（提示：绘制3条等高线）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>3分</w:t>
      </w:r>
      <w:r>
        <w:rPr>
          <w:rFonts w:hint="eastAsia" w:cs="Times New Roman"/>
          <w:lang w:eastAsia="zh-CN"/>
        </w:rPr>
        <w:t>）</w:t>
      </w:r>
    </w:p>
    <w:p w14:paraId="6329A02E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38325" cy="1466850"/>
            <wp:effectExtent l="0" t="0" r="3175" b="6350"/>
            <wp:docPr id="100025" name="图片 100025" descr="@@@0f4f2eaca7f64c8f9fab173691b8f3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0f4f2eaca7f64c8f9fab173691b8f3f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2827C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(2)描述新月形沙丘的形态特点。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>5分</w:t>
      </w:r>
      <w:r>
        <w:rPr>
          <w:rFonts w:hint="eastAsia" w:cs="Times New Roman"/>
          <w:lang w:eastAsia="zh-CN"/>
        </w:rPr>
        <w:t>）</w:t>
      </w:r>
    </w:p>
    <w:p w14:paraId="03E6762C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                                                                          </w:t>
      </w:r>
      <w:r>
        <w:rPr>
          <w:rFonts w:hint="eastAsia"/>
          <w:lang w:val="en-US" w:eastAsia="zh-CN"/>
        </w:rPr>
        <w:t xml:space="preserve">  </w:t>
      </w:r>
    </w:p>
    <w:p w14:paraId="4FEFCA59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                                                                          </w:t>
      </w:r>
      <w:r>
        <w:rPr>
          <w:rFonts w:hint="eastAsia"/>
          <w:lang w:val="en-US" w:eastAsia="zh-CN"/>
        </w:rPr>
        <w:t xml:space="preserve">  </w:t>
      </w:r>
    </w:p>
    <w:p w14:paraId="60CDC43A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                                                                          </w:t>
      </w:r>
      <w:r>
        <w:rPr>
          <w:rFonts w:hint="eastAsia"/>
          <w:lang w:val="en-US" w:eastAsia="zh-CN"/>
        </w:rPr>
        <w:t xml:space="preserve">  </w:t>
      </w:r>
    </w:p>
    <w:p w14:paraId="0E643C34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(3)推测灌丛沙堆分布区域的自然地理环境特征。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>6分</w:t>
      </w:r>
      <w:r>
        <w:rPr>
          <w:rFonts w:hint="eastAsia" w:cs="Times New Roman"/>
          <w:lang w:eastAsia="zh-CN"/>
        </w:rPr>
        <w:t>）</w:t>
      </w:r>
    </w:p>
    <w:p w14:paraId="3BE49978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                                                                          </w:t>
      </w:r>
      <w:r>
        <w:rPr>
          <w:rFonts w:hint="eastAsia"/>
          <w:lang w:val="en-US" w:eastAsia="zh-CN"/>
        </w:rPr>
        <w:t xml:space="preserve">  </w:t>
      </w:r>
    </w:p>
    <w:p w14:paraId="413200E9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                                                                          </w:t>
      </w:r>
      <w:r>
        <w:rPr>
          <w:rFonts w:hint="eastAsia"/>
          <w:lang w:val="en-US" w:eastAsia="zh-CN"/>
        </w:rPr>
        <w:t xml:space="preserve">  </w:t>
      </w:r>
    </w:p>
    <w:p w14:paraId="78A963F9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u w:val="single"/>
          <w:lang w:val="en-US" w:eastAsia="zh-CN"/>
        </w:rPr>
        <w:t xml:space="preserve">                                                                                  </w:t>
      </w:r>
      <w:r>
        <w:rPr>
          <w:rFonts w:hint="eastAsia"/>
          <w:lang w:val="en-US" w:eastAsia="zh-CN"/>
        </w:rPr>
        <w:t xml:space="preserve">  </w:t>
      </w:r>
    </w:p>
    <w:p w14:paraId="61EBF814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</w:p>
    <w:p w14:paraId="324BA468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</w:p>
    <w:p w14:paraId="73F6B7A4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</w:p>
    <w:p w14:paraId="07CC4024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</w:p>
    <w:p w14:paraId="1E3E4BB7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t>9</w:t>
      </w:r>
      <w:r>
        <w:rPr>
          <w:rFonts w:hint="default" w:ascii="Times New Roman" w:hAnsi="Times New Roman" w:cs="Times New Roman"/>
        </w:rPr>
        <w:t>．阅读图文材料,完成下列问题。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>共12分</w:t>
      </w:r>
      <w:r>
        <w:rPr>
          <w:rFonts w:hint="eastAsia" w:cs="Times New Roman"/>
          <w:lang w:eastAsia="zh-CN"/>
        </w:rPr>
        <w:t>）</w:t>
      </w:r>
    </w:p>
    <w:p w14:paraId="5B11C95D">
      <w:pPr>
        <w:shd w:val="clear" w:color="auto" w:fill="auto"/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某年8月，小越和小天两位同学从广州出发开启了暑假游学之旅。</w:t>
      </w:r>
    </w:p>
    <w:p w14:paraId="59E3660B">
      <w:pPr>
        <w:shd w:val="clear" w:color="auto" w:fill="auto"/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材料一：小越飞往甘肃，开启了“西北”之旅，图1为旅游线路图。旅行过程中，沿线主要的自然景观：图2为A处鸣沙山和月牙泉景观图，图3为B地区常见地貌景观图，图4为D处张掖丹霞地貌景观图。</w:t>
      </w:r>
    </w:p>
    <w:p w14:paraId="41649531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(1)形成图1中A处鸣沙山景观的外力作用是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hint="default" w:ascii="Times New Roman" w:hAnsi="Times New Roman" w:cs="Times New Roman"/>
        </w:rPr>
        <w:t>，该外力作用在我国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hint="default" w:ascii="Times New Roman" w:hAnsi="Times New Roman" w:cs="Times New Roman"/>
        </w:rPr>
        <w:t>（干旱或湿润）区多见。</w:t>
      </w:r>
    </w:p>
    <w:p w14:paraId="55F06CFD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34485" cy="2228215"/>
            <wp:effectExtent l="0" t="0" r="5715" b="6985"/>
            <wp:docPr id="100027" name="图片 100027" descr="@@@deeeb34f-8b9d-45a3-a7d6-e65b4f80ad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deeeb34f-8b9d-45a3-a7d6-e65b4f80ad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4485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6435B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(2)按照成因，D处张掖丹霞的岩石类型属于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</w:t>
      </w:r>
      <w:r>
        <w:rPr>
          <w:rFonts w:hint="default" w:ascii="Times New Roman" w:hAnsi="Times New Roman" w:cs="Times New Roman"/>
          <w:b w:val="0"/>
          <w:sz w:val="21"/>
          <w:u w:val="single"/>
          <w:lang w:val="en-US" w:eastAsia="zh-CN"/>
        </w:rPr>
        <w:t xml:space="preserve">       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rPr>
          <w:rFonts w:hint="default" w:ascii="Times New Roman" w:hAnsi="Times New Roman" w:cs="Times New Roman"/>
        </w:rPr>
        <w:t>，判断依据是岩层有明显的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  <w:b w:val="0"/>
          <w:sz w:val="21"/>
          <w:u w:val="single"/>
          <w:lang w:val="en-US"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</w:rPr>
        <w:t>构造。</w:t>
      </w:r>
    </w:p>
    <w:p w14:paraId="51A23433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(3)B地区常见图中的堆积地貌名称为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  <w:b w:val="0"/>
          <w:sz w:val="21"/>
          <w:u w:val="single"/>
          <w:lang w:val="en-US" w:eastAsia="zh-CN"/>
        </w:rPr>
        <w:t xml:space="preserve">       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</w:rPr>
        <w:t>，其分布位置一般是位于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  <w:b w:val="0"/>
          <w:sz w:val="21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</w:rPr>
        <w:t>。</w:t>
      </w:r>
    </w:p>
    <w:p w14:paraId="43EBFA01">
      <w:pPr>
        <w:shd w:val="clear" w:color="auto" w:fill="auto"/>
        <w:spacing w:line="360" w:lineRule="auto"/>
        <w:ind w:firstLine="420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楷体" w:cs="Times New Roman"/>
        </w:rPr>
        <w:t>材料二：小天来到我国南方某海岛，该海岛是著名度假胜地。通过查找资料了解到，海岛面积约26km2，岛上海岸地貌类型多样，且南、北地貌差异明显。近年来，岛上缺水问题日益严重。图5示意该海岛概况，图6示意1956-2014年该岛出现大于50cm风暴潮的季节分布，图7示意该岛月平均风速变化。</w:t>
      </w:r>
    </w:p>
    <w:p w14:paraId="3862044D">
      <w:pPr>
        <w:shd w:val="clear" w:color="auto" w:fill="auto"/>
        <w:spacing w:line="360" w:lineRule="auto"/>
        <w:jc w:val="center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66565" cy="2292985"/>
            <wp:effectExtent l="0" t="0" r="0" b="5715"/>
            <wp:docPr id="100029" name="图片 100029" descr="@@@2cc2a62e-79d0-46f1-a2ad-eb03ed137f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2cc2a62e-79d0-46f1-a2ad-eb03ed137f8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6656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778BB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(4)形成图5中岛屿南部海崖地貌的主要外力作用是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hint="default" w:ascii="Times New Roman" w:hAnsi="Times New Roman" w:cs="Times New Roman"/>
        </w:rPr>
        <w:t>；根据物质迁移原理，推测图5中沿岸流的方向是以自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hint="default" w:ascii="Times New Roman" w:hAnsi="Times New Roman" w:cs="Times New Roman"/>
        </w:rPr>
        <w:t>向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hint="default" w:ascii="Times New Roman" w:hAnsi="Times New Roman" w:cs="Times New Roman"/>
        </w:rPr>
        <w:t>为主。</w:t>
      </w:r>
    </w:p>
    <w:p w14:paraId="48AAF5DD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t>(5)近年来，该岛西南部的沙滩受侵蚀严重，推测其受侵蚀最严重的季节为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  <w:b w:val="0"/>
          <w:sz w:val="21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</w:rPr>
        <w:t>。原因是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  <w:b w:val="0"/>
          <w:sz w:val="21"/>
          <w:u w:val="single"/>
          <w:lang w:val="en-US" w:eastAsia="zh-CN"/>
        </w:rPr>
        <w:t xml:space="preserve">                                                     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rPr>
          <w:rFonts w:hint="default" w:ascii="Times New Roman" w:hAnsi="Times New Roman" w:cs="Times New Roman"/>
        </w:rPr>
        <w:t>。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>2分</w:t>
      </w:r>
      <w:r>
        <w:rPr>
          <w:rFonts w:hint="eastAsia" w:cs="Times New Roman"/>
          <w:lang w:eastAsia="zh-CN"/>
        </w:rPr>
        <w:t>）</w:t>
      </w:r>
    </w:p>
    <w:sectPr>
      <w:headerReference r:id="rId3" w:type="default"/>
      <w:footerReference r:id="rId4" w:type="default"/>
      <w:footerReference r:id="rId5" w:type="even"/>
      <w:pgSz w:w="11906" w:h="16838"/>
      <w:pgMar w:top="1417" w:right="1077" w:bottom="1417" w:left="1077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5E9A96">
    <w:pPr>
      <w:pStyle w:val="2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B7946DA">
                          <w:pPr>
                            <w:pStyle w:val="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BfyKa9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B7946DA">
                    <w:pPr>
                      <w:pStyle w:val="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sdt>
      <w:sdtPr>
        <w:id w:val="251867614"/>
        <w:showingPlcHdr/>
      </w:sdtPr>
      <w:sdtContent>
        <w:r>
          <w:rPr>
            <w:rFonts w:hint="eastAsia"/>
            <w:lang w:eastAsia="zh-CN"/>
          </w:rPr>
          <w:t xml:space="preserve">     </w:t>
        </w:r>
      </w:sdtContent>
    </w:sdt>
  </w:p>
  <w:p w14:paraId="7221F036">
    <w:pPr>
      <w:pStyle w:val="2"/>
    </w:pPr>
  </w:p>
  <w:p w14:paraId="386ACEB4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C926A5">
    <w:pPr>
      <w:jc w:val="center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EE70FD">
                          <w:pPr>
                            <w:pStyle w:val="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UuKWy9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EEE70FD">
                    <w:pPr>
                      <w:pStyle w:val="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7CE3AF">
    <w:pP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169025" cy="303530"/>
          <wp:effectExtent l="0" t="0" r="3175" b="1270"/>
          <wp:docPr id="1" name="图片 1" descr="标头设计文件横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标头设计文件横版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69025" cy="3035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312B7EB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mirrorMargins w:val="1"/>
  <w:documentProtection w:enforcement="0"/>
  <w:defaultTabStop w:val="420"/>
  <w:evenAndOddHeaders w:val="1"/>
  <w:drawingGridHorizontalSpacing w:val="105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E4YzQyY2RlMDY2N2EyZWZlZjlhOTViMzI4M2JkN2QifQ=="/>
  </w:docVars>
  <w:rsids>
    <w:rsidRoot w:val="00C806B0"/>
    <w:rsid w:val="000232A6"/>
    <w:rsid w:val="00043B54"/>
    <w:rsid w:val="00065CD2"/>
    <w:rsid w:val="00186127"/>
    <w:rsid w:val="00187D6E"/>
    <w:rsid w:val="001D7A06"/>
    <w:rsid w:val="00284433"/>
    <w:rsid w:val="002A1EC6"/>
    <w:rsid w:val="002E035E"/>
    <w:rsid w:val="003F38F2"/>
    <w:rsid w:val="004151FC"/>
    <w:rsid w:val="00593181"/>
    <w:rsid w:val="0064153B"/>
    <w:rsid w:val="00672E92"/>
    <w:rsid w:val="006A5202"/>
    <w:rsid w:val="006B16C5"/>
    <w:rsid w:val="00776133"/>
    <w:rsid w:val="007D3AA7"/>
    <w:rsid w:val="00812A38"/>
    <w:rsid w:val="00855687"/>
    <w:rsid w:val="008C07DE"/>
    <w:rsid w:val="009E611B"/>
    <w:rsid w:val="00A30CCE"/>
    <w:rsid w:val="00AC3E9C"/>
    <w:rsid w:val="00B92331"/>
    <w:rsid w:val="00BC4F14"/>
    <w:rsid w:val="00BC62FB"/>
    <w:rsid w:val="00BF535F"/>
    <w:rsid w:val="00C02FC6"/>
    <w:rsid w:val="00C806B0"/>
    <w:rsid w:val="00D61ECD"/>
    <w:rsid w:val="00E476EE"/>
    <w:rsid w:val="00E650C0"/>
    <w:rsid w:val="00EF035E"/>
    <w:rsid w:val="00F700FA"/>
    <w:rsid w:val="00FA429B"/>
    <w:rsid w:val="1D3E334D"/>
    <w:rsid w:val="1D472A99"/>
    <w:rsid w:val="206018B8"/>
    <w:rsid w:val="23F15655"/>
    <w:rsid w:val="308D3577"/>
    <w:rsid w:val="38FF7974"/>
    <w:rsid w:val="39772FCF"/>
    <w:rsid w:val="4C3C306E"/>
    <w:rsid w:val="4F1D2C68"/>
    <w:rsid w:val="542D544A"/>
    <w:rsid w:val="55C65497"/>
    <w:rsid w:val="585B0661"/>
    <w:rsid w:val="58776FB0"/>
    <w:rsid w:val="5A27275B"/>
    <w:rsid w:val="5F8D1C49"/>
    <w:rsid w:val="63636808"/>
    <w:rsid w:val="686762FD"/>
    <w:rsid w:val="728F3F6F"/>
    <w:rsid w:val="772D5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7B75232B38-A165-1FB7-499C-2E1C792CACB5%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1026" textRotate="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6512</Words>
  <Characters>6695</Characters>
  <Lines>40</Lines>
  <Paragraphs>11</Paragraphs>
  <TotalTime>2</TotalTime>
  <ScaleCrop>false</ScaleCrop>
  <LinksUpToDate>false</LinksUpToDate>
  <CharactersWithSpaces>6975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水晶</cp:lastModifiedBy>
  <dcterms:modified xsi:type="dcterms:W3CDTF">2024-12-03T09:46:23Z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2052-12.1.0.18912</vt:lpwstr>
  </property>
  <property fmtid="{D5CDD505-2E9C-101B-9397-08002B2CF9AE}" pid="7" name="ICV">
    <vt:lpwstr>51047650FF504AD6AFE317916D855E34_13</vt:lpwstr>
  </property>
</Properties>
</file>